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9B" w:rsidRPr="005B259B" w:rsidRDefault="005B259B" w:rsidP="005B259B">
      <w:pPr>
        <w:autoSpaceDE w:val="0"/>
        <w:jc w:val="center"/>
        <w:rPr>
          <w:rFonts w:ascii="Century Gothic" w:hAnsi="Century Gothic"/>
          <w:b/>
          <w:bCs/>
          <w:color w:val="006600"/>
          <w:sz w:val="18"/>
          <w:szCs w:val="18"/>
          <w:lang w:val="ru-RU"/>
        </w:rPr>
      </w:pPr>
      <w:r w:rsidRPr="005B259B">
        <w:rPr>
          <w:rFonts w:ascii="Century Gothic" w:hAnsi="Century Gothic"/>
          <w:b/>
          <w:iCs/>
          <w:color w:val="006600"/>
          <w:sz w:val="40"/>
          <w:szCs w:val="40"/>
          <w:lang w:val="ru-RU"/>
        </w:rPr>
        <w:t>ВКУС ИТАЛИИ</w:t>
      </w:r>
      <w:r w:rsidRPr="005B259B">
        <w:rPr>
          <w:rFonts w:ascii="Century Gothic" w:hAnsi="Century Gothic"/>
          <w:i/>
          <w:iCs/>
          <w:color w:val="006699"/>
          <w:sz w:val="40"/>
          <w:szCs w:val="40"/>
          <w:u w:val="single"/>
          <w:lang w:val="ru-RU"/>
        </w:rPr>
        <w:br/>
      </w:r>
      <w:r>
        <w:rPr>
          <w:rFonts w:ascii="Century Gothic" w:hAnsi="Century Gothic"/>
          <w:i/>
          <w:iCs/>
          <w:color w:val="006699"/>
          <w:sz w:val="18"/>
          <w:szCs w:val="18"/>
          <w:u w:val="single"/>
          <w:lang w:val="ru-RU"/>
        </w:rPr>
        <w:br/>
      </w:r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Рим/ </w:t>
      </w:r>
      <w:proofErr w:type="spellStart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Монтепульчано</w:t>
      </w:r>
      <w:proofErr w:type="spellEnd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/ </w:t>
      </w:r>
      <w:proofErr w:type="spellStart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Пьенца</w:t>
      </w:r>
      <w:proofErr w:type="spellEnd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/ </w:t>
      </w:r>
      <w:proofErr w:type="spellStart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Монтальчино</w:t>
      </w:r>
      <w:proofErr w:type="spellEnd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/ Сиена/ Сан-</w:t>
      </w:r>
      <w:proofErr w:type="spellStart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Джиминьяно</w:t>
      </w:r>
      <w:proofErr w:type="spellEnd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/ </w:t>
      </w:r>
      <w:bookmarkStart w:id="0" w:name="_GoBack"/>
      <w:bookmarkEnd w:id="0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Пиза/ Специя/ </w:t>
      </w:r>
      <w:proofErr w:type="spellStart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>Чинкве</w:t>
      </w:r>
      <w:proofErr w:type="spellEnd"/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 Терре/ Лукка/ Флоренция</w:t>
      </w:r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br/>
      </w:r>
      <w:r w:rsidRPr="005B259B"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br/>
      </w:r>
      <w:r w:rsidRPr="005B259B">
        <w:rPr>
          <w:rFonts w:ascii="Century Gothic" w:hAnsi="Century Gothic"/>
          <w:b/>
          <w:bCs/>
          <w:color w:val="006600"/>
          <w:sz w:val="18"/>
          <w:szCs w:val="18"/>
          <w:lang w:val="ru-RU"/>
        </w:rPr>
        <w:t xml:space="preserve">2+1 ночи в Риме/ 1 ночь в </w:t>
      </w:r>
      <w:proofErr w:type="spellStart"/>
      <w:r w:rsidRPr="005B259B">
        <w:rPr>
          <w:rFonts w:ascii="Century Gothic" w:hAnsi="Century Gothic"/>
          <w:b/>
          <w:bCs/>
          <w:color w:val="006600"/>
          <w:sz w:val="18"/>
          <w:szCs w:val="18"/>
          <w:lang w:val="ru-RU"/>
        </w:rPr>
        <w:t>Кьянчиано</w:t>
      </w:r>
      <w:proofErr w:type="spellEnd"/>
      <w:r w:rsidRPr="005B259B">
        <w:rPr>
          <w:rFonts w:ascii="Century Gothic" w:hAnsi="Century Gothic"/>
          <w:b/>
          <w:bCs/>
          <w:color w:val="006600"/>
          <w:sz w:val="18"/>
          <w:szCs w:val="18"/>
          <w:lang w:val="ru-RU"/>
        </w:rPr>
        <w:t xml:space="preserve"> Терме/ 2 ночи в Специи/ 1 ночь во Флоренции</w:t>
      </w:r>
    </w:p>
    <w:p w:rsidR="005B259B" w:rsidRPr="00C85C5C" w:rsidRDefault="005B259B" w:rsidP="005B259B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  <w:r>
        <w:rPr>
          <w:rFonts w:ascii="Century Gothic" w:hAnsi="Century Gothic"/>
          <w:color w:val="006699"/>
          <w:sz w:val="16"/>
          <w:szCs w:val="16"/>
          <w:lang w:val="ru-RU"/>
        </w:rPr>
        <w:br/>
      </w:r>
      <w:r w:rsidRPr="00C85C5C">
        <w:rPr>
          <w:rFonts w:ascii="Century Gothic" w:hAnsi="Century Gothic"/>
          <w:color w:val="FF0000"/>
          <w:sz w:val="18"/>
          <w:szCs w:val="18"/>
          <w:lang w:val="ru-RU"/>
        </w:rPr>
        <w:t xml:space="preserve">ДАТЫ </w:t>
      </w:r>
      <w:proofErr w:type="gramStart"/>
      <w:r w:rsidRPr="00C85C5C">
        <w:rPr>
          <w:rFonts w:ascii="Century Gothic" w:hAnsi="Century Gothic"/>
          <w:color w:val="FF0000"/>
          <w:sz w:val="18"/>
          <w:szCs w:val="18"/>
          <w:lang w:val="ru-RU"/>
        </w:rPr>
        <w:t xml:space="preserve">ЗАЕЗДОВ:   </w:t>
      </w:r>
      <w:proofErr w:type="gramEnd"/>
      <w:r w:rsidRPr="00C85C5C">
        <w:rPr>
          <w:rFonts w:ascii="Century Gothic" w:hAnsi="Century Gothic"/>
          <w:color w:val="FF0000"/>
          <w:sz w:val="18"/>
          <w:szCs w:val="18"/>
          <w:lang w:val="ru-RU"/>
        </w:rPr>
        <w:t>27/04 – 04/05 – 15/06 – 06/07 – 27/07 – 17/08 – 07/09 – 21/09 – 05/10 – 02/11</w:t>
      </w:r>
    </w:p>
    <w:p w:rsidR="005B259B" w:rsidRPr="00C85C5C" w:rsidRDefault="005B259B" w:rsidP="005B259B">
      <w:pPr>
        <w:pStyle w:val="a5"/>
        <w:rPr>
          <w:rFonts w:ascii="Century Gothic" w:hAnsi="Century Gothic"/>
          <w:i w:val="0"/>
          <w:iCs/>
          <w:color w:val="FF0000"/>
          <w:sz w:val="18"/>
          <w:szCs w:val="18"/>
          <w:u w:val="single"/>
          <w:lang w:val="ru-RU" w:eastAsia="it-IT" w:bidi="ar-SA"/>
        </w:rPr>
      </w:pPr>
    </w:p>
    <w:tbl>
      <w:tblPr>
        <w:tblStyle w:val="aa"/>
        <w:tblW w:w="11199" w:type="dxa"/>
        <w:tblCellSpacing w:w="20" w:type="dxa"/>
        <w:tblInd w:w="-1366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6"/>
        <w:gridCol w:w="9553"/>
      </w:tblGrid>
      <w:tr w:rsidR="005B259B" w:rsidRPr="00C85C5C" w:rsidTr="00C85C5C">
        <w:trPr>
          <w:trHeight w:val="303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1 день</w:t>
            </w:r>
          </w:p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</w:t>
            </w:r>
            <w:proofErr w:type="gramStart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proofErr w:type="gramEnd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Прибытие в аэропорт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Рима.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Встреча с русскоговорящим сопровождающим у стойки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>GARTOUR's</w:t>
            </w:r>
            <w:proofErr w:type="spellEnd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 xml:space="preserve">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>Meeting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 w:eastAsia="he-IL" w:bidi="he-IL"/>
              </w:rPr>
              <w:t>Point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Трансфер и размещение в отеле в центре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Ужин в ресторане. Для желающих экскурсия «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Ночной Рим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» с русскоговорящим гидом (за дополнительную плату). Ночь в отеле.</w:t>
            </w:r>
          </w:p>
        </w:tc>
      </w:tr>
      <w:tr w:rsidR="005B259B" w:rsidRPr="00C85C5C" w:rsidTr="00C85C5C">
        <w:trPr>
          <w:trHeight w:val="279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2 день</w:t>
            </w: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с русскоговорящим гидом. Свободное время для обеда. Обзорная экскурсия по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Риму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Свободное время. Ужин в ресторане или для желающих ужин в типичном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театре-ресторане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(за дополнительную плату).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 xml:space="preserve">3 день 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(вторник)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Отправление в увлекательную поездку по региону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Кьянти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посещением старинного тосканского городка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Монтепульчано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, расположившегося на высоком склоне холма и получившего свою известность благодаря производству одного из старейших вин Италии – «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Nobile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di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Montepulciano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». Посещение типичного тосканского винного погребка для дегустации вин и других местных продуктов – ветчины, сыров, салями и др. Переезд в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Пьенцу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, «идеальный ренессансный город», построенный папой Римским Пием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II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, где кроме того, производится один из лучших сыров в Италии, знаменитый овечий сыр «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pecorino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». Переезд в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Монтальчино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, известный своим изысканным вином «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Brunello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di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Montalcino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». Дегустация типичных продуктов и вин, подобранных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сомелье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Переезд в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Кьянчиано</w:t>
            </w:r>
            <w:proofErr w:type="spellEnd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Терме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Размещение в отеле. Ужин. Ночь в отеле. </w:t>
            </w:r>
          </w:p>
        </w:tc>
      </w:tr>
      <w:tr w:rsidR="005B259B" w:rsidRPr="00C85C5C" w:rsidTr="00C85C5C">
        <w:trPr>
          <w:trHeight w:val="694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4 день</w:t>
            </w: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 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Сиену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Экскурсия по городу с русскоговорящим гидом, включающая роскошные здания центра города и знаменитую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Пьяццу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дель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Кампо, где дважды в год проходят лошадиные скачки «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Палио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».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Сан-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Джиминьяно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его многочисленными башнями. Посещение города с русскоговорящим сопровождающим. Свободное время для самостоятельного знакомства с городом. Переезд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Пизу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Экскурсия с русскоговорящим гидом, включающая осмотр площади Чудес и знаменитой Пизанской Падающей башни. Свободное время.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Специю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Размещение в отеле. Ужин. Ночь в отеле.</w:t>
            </w:r>
          </w:p>
        </w:tc>
      </w:tr>
      <w:tr w:rsidR="005B259B" w:rsidRPr="00C85C5C" w:rsidTr="00C85C5C">
        <w:trPr>
          <w:trHeight w:val="518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5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Прогулка на лодке вдоль берегов одного из самых изумительных регионов Италии – Итальянской Ривьеры,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Чинкве</w:t>
            </w:r>
            <w:proofErr w:type="spellEnd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Терре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Панорамный вид следующих городков: 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Риомаджоре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– жемчужина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Чинкве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Терре, основанный в конце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XII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века. По «Тропе Любви», проходящей вдоль моря, из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Риомаджоре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можно попасть в соседний городок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Манарола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Манарола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– городок-гавань, расположенный на скале, усыпанной виноградниками.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Корнилья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знаменитая в древности выращиванием ежевики, а в наше время представляющая собой крутой склон с 365 ступенями по количеству дней в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гогу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, ведущими в город.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Вернацца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– городок, где множество подъемов, спусков и обрывистых пролетов встречаются на главной площади, откуда открывается удивительный вид на море.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Монтероссо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берет свое название из-за красного цвета, которым окрашиваются горы во время заката или от огненного цвета волос владельца небольшого средневекового замка; в городке есть также старинный монастырь капуцинов. </w:t>
            </w:r>
          </w:p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Возвращение в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Риомаджоре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Специю 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на поезде. Ужин.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6 день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Лукку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По пути возможность увидеть панораму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Каррары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ее грандиозными каменоломнями, где Микеланджело проводил долгие месяцы в поисках нужного ему мрамора. Приезд в Лукку, экскурсия по городу с русскоговорящим гидом. Свободное время. Переезд в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Монтекарло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ди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Лукка, очаровательный пригород Лукки, находящийся на вершине холма. Посещение фермы для дегустации уникальных тосканских продуктов – оливок, сыров, хлеба, вина и мяса. Переезд во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Флоренцию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Экскурсия по городу с русскоговорящим гидом. Размещение в центрально расположенном отеле. Ужин.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7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highlight w:val="yellow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 в отеле. Свободное время, для желающих экскурсия в галерею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Уффици или дворец </w:t>
            </w:r>
            <w:proofErr w:type="spellStart"/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Питти</w:t>
            </w:r>
            <w:proofErr w:type="spellEnd"/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Во второй половине дня трансфер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Размещение в центрально расположенном отеле. Ужин в ресторане.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8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</w:t>
            </w:r>
            <w:proofErr w:type="gramStart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proofErr w:type="gramEnd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C85C5C" w:rsidRDefault="005B259B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аэропорт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Рима.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Завершение обслуживания.</w:t>
            </w:r>
          </w:p>
        </w:tc>
      </w:tr>
    </w:tbl>
    <w:p w:rsidR="005B259B" w:rsidRPr="00C85C5C" w:rsidRDefault="005B259B" w:rsidP="005B259B">
      <w:pPr>
        <w:pStyle w:val="a8"/>
        <w:rPr>
          <w:rFonts w:ascii="Century Gothic" w:hAnsi="Century Gothic"/>
          <w:sz w:val="18"/>
          <w:szCs w:val="18"/>
          <w:lang w:val="ru-RU"/>
        </w:rPr>
      </w:pPr>
    </w:p>
    <w:p w:rsidR="005B259B" w:rsidRPr="00C85C5C" w:rsidRDefault="005B259B" w:rsidP="005B259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</w:p>
    <w:p w:rsidR="005B259B" w:rsidRPr="00C85C5C" w:rsidRDefault="005B259B" w:rsidP="005B259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</w:p>
    <w:p w:rsidR="005B259B" w:rsidRPr="00C85C5C" w:rsidRDefault="005B259B" w:rsidP="005B259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  <w:r w:rsidRPr="00C85C5C">
        <w:rPr>
          <w:rFonts w:ascii="Century Gothic" w:hAnsi="Century Gothic"/>
          <w:b/>
          <w:color w:val="FF0000"/>
          <w:sz w:val="18"/>
          <w:szCs w:val="18"/>
          <w:lang w:val="ru-RU"/>
        </w:rPr>
        <w:t>НЕТ МИНИМАЛЬНОГО КОЛИЧЕСТВА ЧЕЛОВЕК!</w:t>
      </w:r>
    </w:p>
    <w:tbl>
      <w:tblPr>
        <w:tblW w:w="10770" w:type="dxa"/>
        <w:tblCellSpacing w:w="28" w:type="dxa"/>
        <w:tblInd w:w="-1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67"/>
        <w:gridCol w:w="1075"/>
      </w:tblGrid>
      <w:tr w:rsidR="005B259B" w:rsidRPr="00C85C5C" w:rsidTr="00C85C5C">
        <w:trPr>
          <w:trHeight w:val="72"/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en-US"/>
              </w:rPr>
            </w:pPr>
            <w:r w:rsidRPr="00C85C5C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lastRenderedPageBreak/>
              <w:t>В СТОИМОСТЬ ВКЛЮЧЕНО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en-US"/>
              </w:rPr>
            </w:pPr>
            <w:r w:rsidRPr="00C85C5C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C85C5C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  <w:t xml:space="preserve">Входные билеты в </w:t>
            </w:r>
            <w:r w:rsidRPr="00C85C5C">
              <w:rPr>
                <w:rFonts w:ascii="Century Gothic" w:hAnsi="Century Gothic" w:cs="Arial"/>
                <w:b/>
                <w:i w:val="0"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C85C5C"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  <w:t>(включая бронь)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2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4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Размещение в отелях 3***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</w:rPr>
              <w:t>S</w:t>
            </w: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или 4*****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Экскурсия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«Ночной Рим» </w:t>
            </w:r>
            <w:r w:rsidRPr="00C85C5C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2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5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,00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Официальные</w:t>
            </w: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 xml:space="preserve"> </w:t>
            </w: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русскоговорящие</w:t>
            </w: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 xml:space="preserve"> </w:t>
            </w:r>
            <w:r w:rsidRPr="00C85C5C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Экскурсия в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 xml:space="preserve">галерею Уффици </w:t>
            </w:r>
            <w:r w:rsidRPr="00C85C5C">
              <w:rPr>
                <w:rFonts w:ascii="Century Gothic" w:hAnsi="Century Gothic"/>
                <w:bCs/>
                <w:iCs/>
                <w:color w:val="006600"/>
                <w:sz w:val="18"/>
                <w:szCs w:val="18"/>
                <w:lang w:val="ru-RU"/>
              </w:rPr>
              <w:t xml:space="preserve">или </w:t>
            </w:r>
            <w:r w:rsidRPr="00C85C5C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>дворец</w:t>
            </w:r>
            <w:r w:rsidRPr="00C85C5C">
              <w:rPr>
                <w:rFonts w:ascii="Century Gothic" w:hAnsi="Century Gothic"/>
                <w:bCs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5C5C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>Питти</w:t>
            </w:r>
            <w:proofErr w:type="spellEnd"/>
            <w:r w:rsidRPr="00C85C5C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/>
                <w:bCs/>
                <w:iCs/>
                <w:color w:val="006600"/>
                <w:sz w:val="18"/>
                <w:szCs w:val="18"/>
                <w:lang w:val="ru-RU"/>
              </w:rPr>
              <w:t>с русскоговорящим гидом (входные билеты включены в стоимость экскурсии)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3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0,00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Сиене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5B259B" w:rsidRPr="00C85C5C" w:rsidRDefault="005B259B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Ужин в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театре-ресторане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в Риме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47,00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C85C5C"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  <w:t>Флоренции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1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5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3х часовая обзорная экскурсия по </w:t>
            </w:r>
            <w:r w:rsidRPr="00C85C5C"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-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3х часовая экскурсия в </w:t>
            </w:r>
            <w:r w:rsidRPr="00C85C5C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музеи Ватикана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-</w:t>
            </w: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1 часовая экскурсия по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Лукке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1 часовая экскурсия по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Пизе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Посещение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Монтепульчано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Пьенцы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Монтальчино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с русскоговорящим сопровождающим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Посещение </w:t>
            </w:r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Сан-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Джиминьяно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Чинкве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 Терре, Каррары </w:t>
            </w: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с русскоговорящим сопровождающим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Дегустация вина и типичных продуктов в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Монтепульчано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Дегустация вина и типичных продуктов в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Монтальчино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3"/>
                <w:szCs w:val="13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3"/>
                <w:szCs w:val="13"/>
                <w:lang w:val="ru-RU"/>
              </w:rPr>
              <w:t xml:space="preserve">Дегустация вина и типичных продуктов в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>Монтекарло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>ди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 xml:space="preserve"> Лукка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B259B" w:rsidRPr="00C85C5C" w:rsidRDefault="005B259B">
            <w:pPr>
              <w:rPr>
                <w:rFonts w:ascii="Century Gothic" w:hAnsi="Century Gothic"/>
                <w:color w:val="006600"/>
                <w:sz w:val="13"/>
                <w:szCs w:val="13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3"/>
                <w:szCs w:val="13"/>
                <w:lang w:val="ru-RU" w:bidi="he-IL"/>
              </w:rPr>
            </w:pPr>
          </w:p>
        </w:tc>
      </w:tr>
      <w:tr w:rsidR="005B259B" w:rsidRPr="00C85C5C" w:rsidTr="00C85C5C">
        <w:trPr>
          <w:tblCellSpacing w:w="28" w:type="dxa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5B259B" w:rsidRPr="00C85C5C" w:rsidRDefault="005B259B">
            <w:pPr>
              <w:autoSpaceDE w:val="0"/>
              <w:snapToGrid w:val="0"/>
              <w:rPr>
                <w:rFonts w:ascii="Century Gothic" w:hAnsi="Century Gothic"/>
                <w:color w:val="006600"/>
                <w:sz w:val="13"/>
                <w:szCs w:val="13"/>
                <w:lang w:val="ru-RU"/>
              </w:rPr>
            </w:pPr>
            <w:r w:rsidRPr="00C85C5C">
              <w:rPr>
                <w:rFonts w:ascii="Century Gothic" w:hAnsi="Century Gothic"/>
                <w:color w:val="006600"/>
                <w:sz w:val="13"/>
                <w:szCs w:val="13"/>
                <w:lang w:val="ru-RU"/>
              </w:rPr>
              <w:t xml:space="preserve">Билеты на катер в </w:t>
            </w:r>
            <w:proofErr w:type="spellStart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>Чинкве</w:t>
            </w:r>
            <w:proofErr w:type="spellEnd"/>
            <w:r w:rsidRPr="00C85C5C">
              <w:rPr>
                <w:rFonts w:ascii="Century Gothic" w:hAnsi="Century Gothic"/>
                <w:b/>
                <w:color w:val="006600"/>
                <w:sz w:val="13"/>
                <w:szCs w:val="13"/>
                <w:lang w:val="ru-RU"/>
              </w:rPr>
              <w:t xml:space="preserve"> Терре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3"/>
                <w:szCs w:val="13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5B259B" w:rsidRPr="00C85C5C" w:rsidRDefault="005B259B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3"/>
                <w:szCs w:val="13"/>
                <w:lang w:val="ru-RU" w:bidi="he-IL"/>
              </w:rPr>
            </w:pPr>
          </w:p>
        </w:tc>
      </w:tr>
    </w:tbl>
    <w:p w:rsidR="005B259B" w:rsidRPr="00C85C5C" w:rsidRDefault="00C85C5C" w:rsidP="005B259B">
      <w:pPr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br/>
      </w:r>
      <w:r w:rsidR="005B259B"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ПО ТЕХНИЧЕСКИМ ПРИЧИНАМ МАРШРУТ И ПОРЯДОК ЭКСКУРСИЙ МОГУТ БЫТЬ ИЗМЕНЕНЫ</w:t>
      </w:r>
    </w:p>
    <w:p w:rsidR="005B259B" w:rsidRPr="00C85C5C" w:rsidRDefault="005B259B" w:rsidP="005B259B">
      <w:pPr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/>
        </w:rPr>
      </w:pPr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*</w:t>
      </w:r>
      <w:bookmarkStart w:id="1" w:name="OLE_LINK2"/>
      <w:bookmarkStart w:id="2" w:name="OLE_LINK1"/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 xml:space="preserve"> В ПЕРИОД ВЫСТАВОК И КОНГРЕССОВ ВОЗМОЖНО РАЗМЕЩЕНИЕ В </w:t>
      </w:r>
      <w:bookmarkEnd w:id="1"/>
      <w:bookmarkEnd w:id="2"/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4* В МОНТЕКАТИНИ</w:t>
      </w:r>
    </w:p>
    <w:p w:rsidR="005B259B" w:rsidRPr="00C85C5C" w:rsidRDefault="005B259B" w:rsidP="005B259B">
      <w:pPr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D1373A" w:rsidRPr="00C85C5C" w:rsidRDefault="00D1373A">
      <w:pPr>
        <w:rPr>
          <w:rFonts w:ascii="Century Gothic" w:hAnsi="Century Gothic"/>
          <w:lang w:val="ru-RU"/>
        </w:rPr>
      </w:pPr>
    </w:p>
    <w:sectPr w:rsidR="00D1373A" w:rsidRPr="00C8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B"/>
    <w:rsid w:val="005B259B"/>
    <w:rsid w:val="00C85C5C"/>
    <w:rsid w:val="00D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C2BD-43F2-4876-B8C1-47DCACE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5B259B"/>
    <w:pPr>
      <w:keepNext/>
      <w:numPr>
        <w:numId w:val="2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semiHidden/>
    <w:unhideWhenUsed/>
    <w:qFormat/>
    <w:rsid w:val="005B259B"/>
    <w:pPr>
      <w:keepNext/>
      <w:numPr>
        <w:ilvl w:val="1"/>
        <w:numId w:val="2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5B259B"/>
    <w:pPr>
      <w:keepNext/>
      <w:numPr>
        <w:ilvl w:val="2"/>
        <w:numId w:val="2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9B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semiHidden/>
    <w:rsid w:val="005B259B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5B259B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footer"/>
    <w:basedOn w:val="a"/>
    <w:link w:val="a4"/>
    <w:semiHidden/>
    <w:unhideWhenUsed/>
    <w:rsid w:val="005B259B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5B259B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Title"/>
    <w:basedOn w:val="a"/>
    <w:next w:val="a6"/>
    <w:link w:val="a7"/>
    <w:qFormat/>
    <w:rsid w:val="005B259B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5B259B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Body Text"/>
    <w:basedOn w:val="a"/>
    <w:link w:val="a9"/>
    <w:semiHidden/>
    <w:unhideWhenUsed/>
    <w:rsid w:val="005B259B"/>
    <w:pPr>
      <w:jc w:val="both"/>
    </w:pPr>
    <w:rPr>
      <w:rFonts w:ascii="Garamond" w:hAnsi="Garamond"/>
      <w:bCs/>
      <w:lang w:val="en-GB"/>
    </w:rPr>
  </w:style>
  <w:style w:type="character" w:customStyle="1" w:styleId="a9">
    <w:name w:val="Основной текст Знак"/>
    <w:basedOn w:val="a0"/>
    <w:link w:val="a8"/>
    <w:semiHidden/>
    <w:rsid w:val="005B259B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table" w:styleId="aa">
    <w:name w:val="Table Grid"/>
    <w:basedOn w:val="a1"/>
    <w:rsid w:val="005B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b"/>
    <w:uiPriority w:val="11"/>
    <w:qFormat/>
    <w:rsid w:val="005B25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5B259B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2014-05-27T08:21:00Z</dcterms:created>
  <dcterms:modified xsi:type="dcterms:W3CDTF">2014-05-27T09:26:00Z</dcterms:modified>
</cp:coreProperties>
</file>