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C4" w:rsidRPr="00884903" w:rsidRDefault="00E217C4" w:rsidP="00045F58">
      <w:pPr>
        <w:pStyle w:val="1"/>
        <w:numPr>
          <w:ilvl w:val="0"/>
          <w:numId w:val="0"/>
        </w:numPr>
        <w:jc w:val="left"/>
        <w:rPr>
          <w:rFonts w:ascii="Century Gothic" w:hAnsi="Century Gothic"/>
          <w:bCs/>
          <w:iCs w:val="0"/>
          <w:sz w:val="28"/>
          <w:szCs w:val="28"/>
          <w:lang w:val="ru-RU"/>
        </w:rPr>
      </w:pPr>
      <w:r w:rsidRP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         </w:t>
      </w:r>
      <w:r w:rsidR="00D90973" w:rsidRP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                                      </w:t>
      </w:r>
      <w:r w:rsid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</w:t>
      </w:r>
      <w:r w:rsidR="00D90973">
        <w:rPr>
          <w:rFonts w:asciiTheme="minorHAnsi" w:hAnsiTheme="minorHAnsi" w:cstheme="minorHAnsi"/>
          <w:bCs/>
          <w:iCs w:val="0"/>
          <w:sz w:val="22"/>
          <w:szCs w:val="22"/>
          <w:lang w:val="ru-RU"/>
        </w:rPr>
        <w:br/>
        <w:t xml:space="preserve">                                                            </w:t>
      </w:r>
      <w:r w:rsidR="00D90973" w:rsidRPr="00D605BF">
        <w:rPr>
          <w:rFonts w:asciiTheme="minorHAnsi" w:hAnsiTheme="minorHAnsi" w:cstheme="minorHAnsi"/>
          <w:bCs/>
          <w:iCs w:val="0"/>
          <w:sz w:val="36"/>
          <w:szCs w:val="36"/>
          <w:lang w:val="ru-RU"/>
        </w:rPr>
        <w:br/>
      </w:r>
      <w:r w:rsidR="00884903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      </w:t>
      </w:r>
      <w:r w:rsidR="00884903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t>НОВАЯ КЛАССИКА ИТАЛИИ</w:t>
      </w:r>
      <w:r w:rsidR="00D90973" w:rsidRPr="00045F58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br/>
      </w:r>
      <w:r w:rsid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             </w:t>
      </w:r>
      <w:r w:rsidR="00045F58" w:rsidRPr="00045F58">
        <w:rPr>
          <w:rFonts w:ascii="Century Gothic" w:hAnsi="Century Gothic" w:cstheme="minorHAnsi"/>
          <w:bCs/>
          <w:iCs w:val="0"/>
          <w:sz w:val="28"/>
          <w:szCs w:val="28"/>
          <w:lang w:val="ru-RU"/>
        </w:rPr>
        <w:t>ВЫЛЕТЫ КАЖДУЮ СУББОТУ</w:t>
      </w:r>
      <w:r w:rsidR="00D90973" w:rsidRPr="00045F58">
        <w:rPr>
          <w:rFonts w:ascii="Century Gothic" w:hAnsi="Century Gothic" w:cstheme="minorHAnsi"/>
          <w:bCs/>
          <w:iCs w:val="0"/>
          <w:sz w:val="28"/>
          <w:szCs w:val="28"/>
          <w:lang w:val="ru-RU"/>
        </w:rPr>
        <w:br/>
      </w:r>
      <w:r w:rsidR="00D90973" w:rsidRP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</w:t>
      </w:r>
      <w:r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="00D605BF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            </w:t>
      </w:r>
      <w:r w:rsidR="00045F58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</w:t>
      </w:r>
      <w:r w:rsidR="00D605BF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</w:t>
      </w:r>
      <w:r w:rsid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Pr="00045F58">
        <w:rPr>
          <w:rFonts w:ascii="Century Gothic" w:hAnsi="Century Gothic"/>
          <w:bCs/>
          <w:iCs w:val="0"/>
          <w:sz w:val="28"/>
          <w:szCs w:val="28"/>
          <w:lang w:val="ru-RU"/>
        </w:rPr>
        <w:t>РИМИНИ – РИМИНИ</w:t>
      </w:r>
      <w:r w:rsidR="00884903">
        <w:rPr>
          <w:rFonts w:ascii="Century Gothic" w:hAnsi="Century Gothic"/>
          <w:bCs/>
          <w:iCs w:val="0"/>
          <w:sz w:val="28"/>
          <w:szCs w:val="28"/>
          <w:lang w:val="ru-RU"/>
        </w:rPr>
        <w:br/>
      </w:r>
      <w:proofErr w:type="spellStart"/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>Римини</w:t>
      </w:r>
      <w:proofErr w:type="spellEnd"/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 xml:space="preserve"> Венеция/Пиза</w:t>
      </w:r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>/</w:t>
      </w:r>
      <w:proofErr w:type="spellStart"/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>Монтекатини</w:t>
      </w:r>
      <w:proofErr w:type="spellEnd"/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>/Флоренция</w:t>
      </w:r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>/</w:t>
      </w:r>
      <w:r w:rsidR="00884903">
        <w:rPr>
          <w:rFonts w:ascii="Century Gothic" w:hAnsi="Century Gothic"/>
          <w:i/>
          <w:iCs w:val="0"/>
          <w:color w:val="006600"/>
          <w:u w:val="single"/>
          <w:lang w:val="ru-RU"/>
        </w:rPr>
        <w:t>Сиена/Рим/Неаполь/Помпеи/</w:t>
      </w:r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>Сан Марино</w:t>
      </w:r>
      <w:r w:rsidR="00045F58">
        <w:rPr>
          <w:rFonts w:ascii="Century Gothic" w:hAnsi="Century Gothic"/>
          <w:i/>
          <w:iCs w:val="0"/>
          <w:color w:val="006600"/>
          <w:u w:val="single"/>
          <w:lang w:val="ru-RU"/>
        </w:rPr>
        <w:br/>
      </w:r>
      <w:r w:rsidR="00C51A40">
        <w:rPr>
          <w:rFonts w:ascii="Century Gothic" w:hAnsi="Century Gothic"/>
          <w:b w:val="0"/>
          <w:sz w:val="17"/>
          <w:szCs w:val="17"/>
          <w:lang w:val="ru-RU"/>
        </w:rPr>
        <w:t xml:space="preserve">                            </w:t>
      </w:r>
      <w:r w:rsidR="00C51A40" w:rsidRPr="00625ED6">
        <w:rPr>
          <w:rFonts w:ascii="Century Gothic" w:hAnsi="Century Gothic"/>
          <w:b w:val="0"/>
          <w:sz w:val="17"/>
          <w:szCs w:val="17"/>
        </w:rPr>
        <w:t>RIMINI</w:t>
      </w:r>
      <w:r w:rsidR="00C51A40" w:rsidRPr="00625ED6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 </w:t>
      </w:r>
      <w:r w:rsidR="00C51A40" w:rsidRPr="00625ED6">
        <w:rPr>
          <w:rFonts w:ascii="Century Gothic" w:hAnsi="Century Gothic"/>
          <w:b w:val="0"/>
          <w:i/>
          <w:color w:val="5F5F5F"/>
          <w:sz w:val="17"/>
          <w:szCs w:val="17"/>
        </w:rPr>
        <w:t xml:space="preserve">1+1 </w:t>
      </w:r>
      <w:proofErr w:type="gramStart"/>
      <w:r w:rsidR="00C51A40" w:rsidRPr="00625ED6">
        <w:rPr>
          <w:rFonts w:ascii="Century Gothic" w:hAnsi="Century Gothic"/>
          <w:b w:val="0"/>
          <w:i/>
          <w:color w:val="5F5F5F"/>
          <w:sz w:val="17"/>
          <w:szCs w:val="17"/>
        </w:rPr>
        <w:t>night</w:t>
      </w:r>
      <w:r w:rsidR="00C51A40" w:rsidRPr="00625ED6">
        <w:rPr>
          <w:rFonts w:ascii="Century Gothic" w:hAnsi="Century Gothic"/>
          <w:b w:val="0"/>
          <w:color w:val="5F5F5F"/>
          <w:sz w:val="17"/>
          <w:szCs w:val="17"/>
        </w:rPr>
        <w:t>s</w:t>
      </w:r>
      <w:r w:rsidR="00C51A40" w:rsidRPr="00625ED6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  –</w:t>
      </w:r>
      <w:proofErr w:type="gramEnd"/>
      <w:r w:rsidR="00C51A40" w:rsidRPr="00625ED6">
        <w:rPr>
          <w:rFonts w:ascii="Century Gothic" w:hAnsi="Century Gothic"/>
          <w:b w:val="0"/>
          <w:i/>
          <w:color w:val="000000"/>
          <w:sz w:val="17"/>
          <w:szCs w:val="17"/>
        </w:rPr>
        <w:t xml:space="preserve"> </w:t>
      </w:r>
      <w:r w:rsidR="00C51A40" w:rsidRPr="00625ED6">
        <w:rPr>
          <w:rFonts w:ascii="Century Gothic" w:hAnsi="Century Gothic"/>
          <w:b w:val="0"/>
          <w:sz w:val="17"/>
          <w:szCs w:val="17"/>
        </w:rPr>
        <w:t xml:space="preserve">MONTECATINI OR FLORENCE </w:t>
      </w:r>
      <w:r w:rsidR="00C51A40" w:rsidRPr="00625ED6">
        <w:rPr>
          <w:rFonts w:ascii="Century Gothic" w:hAnsi="Century Gothic"/>
          <w:b w:val="0"/>
          <w:i/>
          <w:color w:val="5F5F5F"/>
          <w:sz w:val="17"/>
          <w:szCs w:val="17"/>
        </w:rPr>
        <w:t>2 night</w:t>
      </w:r>
      <w:r w:rsidR="00C51A40" w:rsidRPr="00625ED6">
        <w:rPr>
          <w:rFonts w:ascii="Century Gothic" w:hAnsi="Century Gothic"/>
          <w:b w:val="0"/>
          <w:color w:val="5F5F5F"/>
          <w:sz w:val="17"/>
          <w:szCs w:val="17"/>
        </w:rPr>
        <w:t xml:space="preserve">s - </w:t>
      </w:r>
      <w:r w:rsidR="00C51A40" w:rsidRPr="00625ED6">
        <w:rPr>
          <w:rFonts w:ascii="Century Gothic" w:hAnsi="Century Gothic"/>
          <w:b w:val="0"/>
          <w:sz w:val="17"/>
          <w:szCs w:val="17"/>
        </w:rPr>
        <w:t xml:space="preserve">ROME </w:t>
      </w:r>
      <w:r w:rsidR="00C51A40" w:rsidRPr="00625ED6">
        <w:rPr>
          <w:rFonts w:ascii="Century Gothic" w:hAnsi="Century Gothic"/>
          <w:b w:val="0"/>
          <w:i/>
          <w:color w:val="5F5F5F"/>
          <w:sz w:val="17"/>
          <w:szCs w:val="17"/>
        </w:rPr>
        <w:t>3 nights</w:t>
      </w:r>
    </w:p>
    <w:tbl>
      <w:tblPr>
        <w:tblStyle w:val="ab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E217C4" w:rsidRPr="00037CD7" w:rsidTr="00E217C4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</w:p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(суббота)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20DC1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Прибытие в аэропорт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. 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 w:eastAsia="he-IL" w:bidi="he-IL"/>
              </w:rPr>
              <w:t>Встреча с русскоговорящим сопровождающим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.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Трансфер и размещение в отеле в окрестностях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. Ужин. Ночь в отеле.</w:t>
            </w:r>
          </w:p>
        </w:tc>
      </w:tr>
      <w:tr w:rsidR="00E217C4" w:rsidRPr="00037CD7" w:rsidTr="00E217C4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воскресенье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E217C4" w:rsidP="0006377C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>Завтрак в отеле. Трансфер в</w:t>
            </w:r>
            <w:r w:rsidRPr="0006377C">
              <w:rPr>
                <w:rFonts w:ascii="Century Gothic" w:hAnsi="Century Gothic" w:cs="Arial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Венецию 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>– «Г</w:t>
            </w:r>
            <w:r w:rsidR="0006377C"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ород на воде» (проезд 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по Гранд Каналу оплачиваются дополнительно). Обзорная экскурсия по городу с русскоговорящим гидом. Свободное время. Для желающих экскурсия во </w:t>
            </w:r>
            <w:r w:rsidRPr="0006377C">
              <w:rPr>
                <w:rFonts w:ascii="Century Gothic" w:hAnsi="Century Gothic" w:cs="Arial"/>
                <w:b/>
                <w:color w:val="538135" w:themeColor="accent6" w:themeShade="BF"/>
                <w:sz w:val="22"/>
                <w:szCs w:val="22"/>
                <w:lang w:val="ru-RU"/>
              </w:rPr>
              <w:t>дворец Дожей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или прогулка на катере по Лагуне или катание на гондоле по каналам Венеции (все экск</w:t>
            </w:r>
            <w:r w:rsidR="0006377C"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урсии за дополнительную плату). </w:t>
            </w:r>
            <w:r w:rsidR="0006377C"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Трансфер в</w:t>
            </w:r>
            <w:r w:rsidR="0006377C"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6377C"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Монтекатини</w:t>
            </w:r>
            <w:proofErr w:type="spellEnd"/>
            <w:r w:rsidR="0006377C"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. Размещение в отеле в </w:t>
            </w:r>
            <w:proofErr w:type="spellStart"/>
            <w:r w:rsidR="0006377C"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Монтекатини</w:t>
            </w:r>
            <w:proofErr w:type="spellEnd"/>
            <w:r w:rsidR="0006377C"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(за дополнительную плату возможно размещение в центре Флоренции*). Ужин.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220DC1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 w:rsidRPr="00220DC1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понедельник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06377C" w:rsidP="00220DC1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Завтрак в отеле. Трансфер во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Флоренцию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«Родину итальянского Ренессанса». Обзорная экскурсия по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Флоренции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гидом. Свободное время или для желающих экскурсия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Сиену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(за дополнительную плату). Вечером для желающих Гала-ужин в ресторане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«</w:t>
            </w:r>
            <w:proofErr w:type="spellStart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Palazzo</w:t>
            </w:r>
            <w:proofErr w:type="spellEnd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Borghese</w:t>
            </w:r>
            <w:proofErr w:type="spellEnd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»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со спектаклем Эпохи Возрождения (за дополнительную плату и только для проживающих в центре Флоренции). Ужин. Ночь в отеле.</w:t>
            </w:r>
          </w:p>
        </w:tc>
      </w:tr>
      <w:tr w:rsidR="00E217C4" w:rsidRPr="00037CD7" w:rsidTr="00E217C4">
        <w:trPr>
          <w:trHeight w:val="694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E217C4" w:rsidRPr="00220DC1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вторник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06377C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Завтрак в отеле. Трансфер во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Флоренцию.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Для желающих экскурсия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Пизу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(за дополнительную плату) или экскурсия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галерею Уффици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или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Дворец </w:t>
            </w:r>
            <w:proofErr w:type="spellStart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Питти</w:t>
            </w:r>
            <w:proofErr w:type="spellEnd"/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(за дополнительную плату). Во второй половине дня трансфер в </w:t>
            </w:r>
            <w:r w:rsidRPr="0006377C">
              <w:rPr>
                <w:rFonts w:ascii="Century Gothic" w:hAnsi="Century Gothic" w:cs="Century Gothic"/>
                <w:i/>
                <w:color w:val="538135" w:themeColor="accent6" w:themeShade="BF"/>
                <w:sz w:val="22"/>
                <w:szCs w:val="22"/>
                <w:lang w:val="ru-RU"/>
              </w:rPr>
              <w:t>“Вечный город”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Рим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. По пути остановка в районе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Кьянти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для дегустации вина и типичных продуктов. Размещение в отеле в центре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Рима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. Ужин в ресторане. Ночь в отеле.</w:t>
            </w:r>
          </w:p>
        </w:tc>
      </w:tr>
      <w:tr w:rsidR="00E217C4" w:rsidRPr="00037CD7" w:rsidTr="00E217C4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220DC1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среда</w:t>
            </w:r>
            <w:r w:rsidRPr="00220DC1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06377C" w:rsidP="00B1464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Завтрак в отеле.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</w:rPr>
              <w:t>O</w:t>
            </w:r>
            <w:proofErr w:type="spellStart"/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бзорная</w:t>
            </w:r>
            <w:proofErr w:type="spellEnd"/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экскурсия по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Риму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гидом. Свободное время или для желающих экскурсия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«Колизей и </w:t>
            </w:r>
            <w:proofErr w:type="spellStart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Палатинский</w:t>
            </w:r>
            <w:proofErr w:type="spellEnd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холм»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или экскурсия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“Христианский Рим”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с русскоговорящим гидом (все экскурсии за дополнительную плату). Ужин в ресторане. Для желающих экскурсия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«Ночной Рим»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(за дополнительную плату).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6 день</w:t>
            </w:r>
          </w:p>
          <w:p w:rsidR="00E217C4" w:rsidRPr="00B14643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B14643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четверг</w:t>
            </w:r>
            <w:r w:rsidRPr="00B14643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06377C" w:rsidP="00B1464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Завтрак в отеле. Для желающих экскурсия на целый день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Неаполь и Помпеи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 (за дополнительную плату). Ужин в ресторане. Для желающих возможность поужинать в типичном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театре-ресторане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(за дополнительную плату).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пятница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E217C4" w:rsidP="00B14643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Завтрак в отеле. </w:t>
            </w:r>
            <w:r w:rsidR="00B14643"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>Э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кскурсия в </w:t>
            </w:r>
            <w:r w:rsidRPr="0006377C">
              <w:rPr>
                <w:rFonts w:ascii="Century Gothic" w:hAnsi="Century Gothic" w:cs="Arial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музеи Ватикана 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с русскоговорящим гидом. Трансфер в </w:t>
            </w:r>
            <w:r w:rsidRPr="0006377C">
              <w:rPr>
                <w:rFonts w:ascii="Century Gothic" w:hAnsi="Century Gothic" w:cs="Arial"/>
                <w:b/>
                <w:color w:val="538135" w:themeColor="accent6" w:themeShade="BF"/>
                <w:sz w:val="22"/>
                <w:szCs w:val="22"/>
                <w:lang w:val="ru-RU"/>
              </w:rPr>
              <w:t>Римини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. Размещение в отеле в окрестностях </w:t>
            </w:r>
            <w:r w:rsidRPr="0006377C">
              <w:rPr>
                <w:rFonts w:ascii="Century Gothic" w:hAnsi="Century Gothic" w:cs="Arial"/>
                <w:b/>
                <w:color w:val="538135" w:themeColor="accent6" w:themeShade="BF"/>
                <w:sz w:val="22"/>
                <w:szCs w:val="22"/>
                <w:lang w:val="ru-RU"/>
              </w:rPr>
              <w:t>Римини</w:t>
            </w:r>
            <w:r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 xml:space="preserve">. </w:t>
            </w:r>
            <w:r w:rsidR="00B14643" w:rsidRPr="0006377C"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  <w:t>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8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6377C" w:rsidRDefault="0006377C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Завтрак в отеле. Трансфер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Сан Марино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и посещение древней республики, расположенной на знаменитой горе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</w:rPr>
              <w:t>Monte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</w:rPr>
              <w:t>Titano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сопровождающим (в зависимости от времени прилета и вылета посещение Сан Марино может быть организовано в первый или в последний дни). Трансфер в аэропорт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Римини.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Завершение обслуживания.</w:t>
            </w:r>
          </w:p>
        </w:tc>
      </w:tr>
    </w:tbl>
    <w:p w:rsidR="00E217C4" w:rsidRDefault="00E217C4" w:rsidP="00045F58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8700B4" w:rsidRDefault="00E217C4" w:rsidP="00E217C4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045F58" w:rsidRDefault="00045F58" w:rsidP="00045F58">
      <w:pPr>
        <w:pStyle w:val="a3"/>
        <w:rPr>
          <w:rFonts w:ascii="Century Gothic" w:hAnsi="Century Gothic"/>
          <w:b/>
          <w:color w:val="FF0000"/>
          <w:sz w:val="22"/>
          <w:szCs w:val="22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t xml:space="preserve">                                                </w:t>
      </w:r>
      <w:r w:rsidR="00E217C4" w:rsidRPr="00045F58">
        <w:rPr>
          <w:rFonts w:ascii="Century Gothic" w:hAnsi="Century Gothic"/>
          <w:b/>
          <w:color w:val="FF0000"/>
          <w:sz w:val="22"/>
          <w:szCs w:val="22"/>
          <w:lang w:val="ru-RU"/>
        </w:rPr>
        <w:t>НЕТ МИНИМАЛЬНОГО КОЛИЧЕСТВА ЧЕЛОВЕК</w:t>
      </w:r>
    </w:p>
    <w:p w:rsidR="00E217C4" w:rsidRPr="004670C0" w:rsidRDefault="00E217C4" w:rsidP="00E217C4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en-US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lastRenderedPageBreak/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en-US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en-US"/>
              </w:rPr>
            </w:pPr>
            <w:r w:rsidRPr="00045F58">
              <w:rPr>
                <w:rFonts w:ascii="Century Gothic" w:hAnsi="Century Gothic"/>
                <w:b/>
                <w:color w:val="FFFFFF" w:themeColor="background1"/>
                <w:lang w:val="en-US"/>
              </w:rPr>
              <w:t>€URO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/>
              </w:rPr>
              <w:t>-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bCs/>
                <w:color w:val="538135" w:themeColor="accent6" w:themeShade="BF"/>
                <w:sz w:val="22"/>
                <w:szCs w:val="22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Экскурсия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дворец Дожей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</w:t>
            </w: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(входные билеты включены)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eastAsia="he-IL" w:bidi="he-IL"/>
              </w:rPr>
              <w:t>40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 w:eastAsia="he-IL" w:bidi="he-IL"/>
              </w:rPr>
              <w:t>,00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</w:rPr>
            </w:pPr>
            <w:r w:rsidRPr="00E42009">
              <w:rPr>
                <w:rFonts w:ascii="Century Gothic" w:hAnsi="Century Gothic" w:cs="Century Gothic"/>
                <w:bCs/>
                <w:color w:val="538135" w:themeColor="accent6" w:themeShade="BF"/>
                <w:sz w:val="22"/>
                <w:szCs w:val="22"/>
                <w:lang w:val="ru-RU"/>
              </w:rPr>
              <w:t>Официальные</w:t>
            </w:r>
            <w:r w:rsidRPr="00E42009">
              <w:rPr>
                <w:rFonts w:ascii="Century Gothic" w:hAnsi="Century Gothic" w:cs="Century Gothic"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E42009">
              <w:rPr>
                <w:rFonts w:ascii="Century Gothic" w:hAnsi="Century Gothic" w:cs="Century Gothic"/>
                <w:bCs/>
                <w:color w:val="538135" w:themeColor="accent6" w:themeShade="BF"/>
                <w:sz w:val="22"/>
                <w:szCs w:val="22"/>
                <w:lang w:val="ru-RU"/>
              </w:rPr>
              <w:t>русскоговорящие</w:t>
            </w:r>
            <w:r w:rsidRPr="00E42009">
              <w:rPr>
                <w:rFonts w:ascii="Century Gothic" w:hAnsi="Century Gothic" w:cs="Century Gothic"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E42009">
              <w:rPr>
                <w:rFonts w:ascii="Century Gothic" w:hAnsi="Century Gothic" w:cs="Century Gothic"/>
                <w:bCs/>
                <w:color w:val="538135" w:themeColor="accent6" w:themeShade="BF"/>
                <w:sz w:val="22"/>
                <w:szCs w:val="22"/>
                <w:lang w:val="ru-RU"/>
              </w:rPr>
              <w:t>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42009" w:rsidRPr="0006377C" w:rsidRDefault="00E42009" w:rsidP="00E42009">
            <w:pPr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Доплата за катер по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«Гранд Каналу»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с сопровождающим (в одну сторону)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15,00</w:t>
            </w:r>
          </w:p>
        </w:tc>
      </w:tr>
      <w:tr w:rsidR="00E42009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1,5 часовая обзорная экскурсия по </w:t>
            </w:r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Венеции</w:t>
            </w:r>
          </w:p>
        </w:tc>
        <w:tc>
          <w:tcPr>
            <w:tcW w:w="5813" w:type="dxa"/>
            <w:shd w:val="pct5" w:color="auto" w:fill="auto"/>
          </w:tcPr>
          <w:p w:rsidR="00E42009" w:rsidRPr="0006377C" w:rsidRDefault="00E42009" w:rsidP="00E42009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Прогулка на катере по </w:t>
            </w:r>
            <w:r w:rsidRPr="0006377C">
              <w:rPr>
                <w:rFonts w:ascii="Century Gothic" w:hAnsi="Century Gothic" w:cs="Century Gothic"/>
                <w:b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>Лагуне</w:t>
            </w:r>
            <w:r w:rsidRPr="0006377C">
              <w:rPr>
                <w:rFonts w:ascii="Century Gothic" w:hAnsi="Century Gothic" w:cs="Century Gothic"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 в Венеции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eastAsia="he-IL" w:bidi="he-IL"/>
              </w:rPr>
              <w:t>3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 w:eastAsia="he-IL" w:bidi="he-IL"/>
              </w:rPr>
              <w:t>5,00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2х часовая обзорная экскурсия по </w:t>
            </w:r>
            <w:r w:rsidRPr="00E42009">
              <w:rPr>
                <w:rFonts w:ascii="Century Gothic" w:hAnsi="Century Gothic" w:cs="Century Gothic"/>
                <w:b/>
                <w:bCs/>
                <w:color w:val="538135" w:themeColor="accent6" w:themeShade="BF"/>
                <w:sz w:val="22"/>
                <w:szCs w:val="22"/>
                <w:lang w:val="ru-RU"/>
              </w:rPr>
              <w:t>Флоренции</w:t>
            </w:r>
          </w:p>
        </w:tc>
        <w:tc>
          <w:tcPr>
            <w:tcW w:w="5813" w:type="dxa"/>
            <w:shd w:val="pct5" w:color="auto" w:fill="auto"/>
          </w:tcPr>
          <w:p w:rsidR="00E42009" w:rsidRPr="0006377C" w:rsidRDefault="00E42009" w:rsidP="00E42009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Прогулка на </w:t>
            </w:r>
            <w:r w:rsidRPr="0006377C">
              <w:rPr>
                <w:rFonts w:ascii="Century Gothic" w:hAnsi="Century Gothic" w:cs="Century Gothic"/>
                <w:b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>гондоле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eastAsia="he-IL" w:bidi="he-IL"/>
              </w:rPr>
              <w:t>20,00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3х часовая обзорная экскурсия по </w:t>
            </w:r>
            <w:r w:rsidRPr="00E42009">
              <w:rPr>
                <w:rFonts w:ascii="Century Gothic" w:hAnsi="Century Gothic" w:cs="Century Gothic"/>
                <w:b/>
                <w:bCs/>
                <w:color w:val="538135" w:themeColor="accent6" w:themeShade="BF"/>
                <w:sz w:val="22"/>
                <w:szCs w:val="22"/>
                <w:lang w:val="ru-RU"/>
              </w:rPr>
              <w:t>Риму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42009" w:rsidRPr="0006377C" w:rsidRDefault="00E42009" w:rsidP="00E42009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Экскурсия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Пизу </w:t>
            </w: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с русскоговорящим гидом 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35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/>
              </w:rPr>
              <w:t>,00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3х часовая экскурсия в </w:t>
            </w:r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музеи Ватикана</w:t>
            </w:r>
          </w:p>
        </w:tc>
        <w:tc>
          <w:tcPr>
            <w:tcW w:w="5813" w:type="dxa"/>
            <w:shd w:val="pct5" w:color="auto" w:fill="auto"/>
          </w:tcPr>
          <w:p w:rsidR="00E42009" w:rsidRPr="0006377C" w:rsidRDefault="00E42009" w:rsidP="00E42009">
            <w:pPr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Экскурсия в </w:t>
            </w:r>
            <w:r w:rsidRPr="0006377C">
              <w:rPr>
                <w:rFonts w:ascii="Century Gothic" w:hAnsi="Century Gothic" w:cs="Century Gothic"/>
                <w:b/>
                <w:iCs/>
                <w:color w:val="538135" w:themeColor="accent6" w:themeShade="BF"/>
                <w:sz w:val="22"/>
                <w:szCs w:val="22"/>
                <w:lang w:val="ru-RU"/>
              </w:rPr>
              <w:t>Сиену</w:t>
            </w: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 w:bidi="he-IL"/>
              </w:rPr>
              <w:t>40,00</w:t>
            </w:r>
          </w:p>
        </w:tc>
      </w:tr>
      <w:tr w:rsidR="00E42009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Посещение </w:t>
            </w:r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Сан Марино </w:t>
            </w: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с сопровождающим</w:t>
            </w:r>
          </w:p>
        </w:tc>
        <w:tc>
          <w:tcPr>
            <w:tcW w:w="5813" w:type="dxa"/>
            <w:shd w:val="pct5" w:color="auto" w:fill="auto"/>
          </w:tcPr>
          <w:p w:rsidR="00E42009" w:rsidRPr="0006377C" w:rsidRDefault="00E42009" w:rsidP="00E42009">
            <w:pPr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>Экскурсия в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r w:rsidRPr="0006377C">
              <w:rPr>
                <w:rFonts w:ascii="Century Gothic" w:hAnsi="Century Gothic" w:cs="Century Gothic"/>
                <w:b/>
                <w:bCs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галерею Уффици </w:t>
            </w:r>
            <w:r w:rsidRPr="0006377C">
              <w:rPr>
                <w:rFonts w:ascii="Century Gothic" w:hAnsi="Century Gothic" w:cs="Century Gothic"/>
                <w:bCs/>
                <w:iCs/>
                <w:color w:val="538135" w:themeColor="accent6" w:themeShade="BF"/>
                <w:sz w:val="22"/>
                <w:szCs w:val="22"/>
                <w:lang w:val="ru-RU"/>
              </w:rPr>
              <w:t>с гидом (входные билеты включены)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55,00</w:t>
            </w:r>
          </w:p>
        </w:tc>
      </w:tr>
      <w:tr w:rsidR="00E42009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Дегустация вина и типичных продуктов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42009" w:rsidRPr="0006377C" w:rsidRDefault="00E42009" w:rsidP="00E42009">
            <w:pPr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Ужин в ресторане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«</w:t>
            </w:r>
            <w:proofErr w:type="spellStart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Palazzo</w:t>
            </w:r>
            <w:proofErr w:type="spellEnd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Borghese</w:t>
            </w:r>
            <w:proofErr w:type="spellEnd"/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» 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со спектаклем Эпохи Возрождения </w:t>
            </w: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 w:bidi="he-IL"/>
              </w:rPr>
              <w:t>60,00</w:t>
            </w:r>
          </w:p>
        </w:tc>
      </w:tr>
      <w:tr w:rsidR="00E42009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42009" w:rsidRPr="00E42009" w:rsidRDefault="00E42009" w:rsidP="00E42009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autoSpaceDE w:val="0"/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E42009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>Наушники на весь период пребывания</w:t>
            </w:r>
          </w:p>
        </w:tc>
        <w:tc>
          <w:tcPr>
            <w:tcW w:w="5813" w:type="dxa"/>
            <w:shd w:val="pct5" w:color="auto" w:fill="auto"/>
          </w:tcPr>
          <w:p w:rsidR="00E42009" w:rsidRPr="0006377C" w:rsidRDefault="00E42009" w:rsidP="00E42009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Входные билеты в </w:t>
            </w:r>
            <w:r w:rsidRPr="0006377C">
              <w:rPr>
                <w:rFonts w:ascii="Century Gothic" w:hAnsi="Century Gothic" w:cs="Century Gothic"/>
                <w:b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музеи Ватикана </w:t>
            </w: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>(включая бронь)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42009" w:rsidRPr="0006377C" w:rsidRDefault="00E42009" w:rsidP="00E42009">
            <w:pPr>
              <w:autoSpaceDE w:val="0"/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 w:bidi="he-IL"/>
              </w:rPr>
              <w:t>25,00</w:t>
            </w:r>
          </w:p>
        </w:tc>
      </w:tr>
      <w:tr w:rsidR="0006377C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E42009" w:rsidRDefault="00E42009" w:rsidP="0006377C">
            <w:pPr>
              <w:autoSpaceDE w:val="0"/>
              <w:snapToGrid w:val="0"/>
              <w:rPr>
                <w:rFonts w:ascii="Century Gothic" w:hAnsi="Century Gothic"/>
                <w:color w:val="538135" w:themeColor="accent6" w:themeShade="BF"/>
                <w:sz w:val="22"/>
                <w:szCs w:val="22"/>
                <w:lang w:val="ru-RU"/>
              </w:rPr>
            </w:pPr>
            <w:proofErr w:type="spellStart"/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eastAsia="he-IL" w:bidi="he-IL"/>
              </w:rPr>
              <w:t>Kатер</w:t>
            </w:r>
            <w:proofErr w:type="spellEnd"/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eastAsia="he-IL" w:bidi="he-IL"/>
              </w:rPr>
              <w:t xml:space="preserve"> по «</w:t>
            </w:r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 w:eastAsia="he-IL" w:bidi="he-IL"/>
              </w:rPr>
              <w:t xml:space="preserve">Каналу </w:t>
            </w:r>
            <w:proofErr w:type="spellStart"/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 w:eastAsia="he-IL" w:bidi="he-IL"/>
              </w:rPr>
              <w:t>делла</w:t>
            </w:r>
            <w:proofErr w:type="spellEnd"/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 w:eastAsia="he-IL" w:bidi="he-IL"/>
              </w:rPr>
              <w:t xml:space="preserve"> </w:t>
            </w:r>
            <w:proofErr w:type="spellStart"/>
            <w:r w:rsidRPr="00E42009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 w:eastAsia="he-IL" w:bidi="he-IL"/>
              </w:rPr>
              <w:t>Джудекка</w:t>
            </w:r>
            <w:proofErr w:type="spellEnd"/>
            <w:r w:rsidRPr="00E42009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eastAsia="he-IL" w:bidi="he-IL"/>
              </w:rPr>
              <w:t>» туда и обратно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Экскурсия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«Ночной Рим» </w:t>
            </w: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30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/>
              </w:rPr>
              <w:t>,00</w:t>
            </w:r>
          </w:p>
        </w:tc>
      </w:tr>
      <w:tr w:rsidR="0006377C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  <w:lang w:val="en-GB"/>
              </w:rPr>
            </w:pPr>
          </w:p>
        </w:tc>
        <w:tc>
          <w:tcPr>
            <w:tcW w:w="5813" w:type="dxa"/>
            <w:shd w:val="pct5" w:color="auto" w:fill="auto"/>
          </w:tcPr>
          <w:p w:rsidR="0006377C" w:rsidRPr="0006377C" w:rsidRDefault="0006377C" w:rsidP="0006377C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bCs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Экскурсия </w:t>
            </w:r>
            <w:r w:rsidRPr="0006377C">
              <w:rPr>
                <w:rFonts w:ascii="Century Gothic" w:hAnsi="Century Gothic" w:cs="Century Gothic"/>
                <w:b/>
                <w:bCs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в Неаполь и </w:t>
            </w:r>
            <w:proofErr w:type="gramStart"/>
            <w:r w:rsidRPr="0006377C">
              <w:rPr>
                <w:rFonts w:ascii="Century Gothic" w:hAnsi="Century Gothic" w:cs="Century Gothic"/>
                <w:b/>
                <w:bCs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>Помпеи  с</w:t>
            </w:r>
            <w:proofErr w:type="gramEnd"/>
            <w:r w:rsidRPr="0006377C">
              <w:rPr>
                <w:rFonts w:ascii="Century Gothic" w:hAnsi="Century Gothic" w:cs="Century Gothic"/>
                <w:b/>
                <w:bCs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 xml:space="preserve"> русскоговорящим гидом (целый день)</w:t>
            </w:r>
          </w:p>
          <w:p w:rsidR="0006377C" w:rsidRPr="0006377C" w:rsidRDefault="0006377C" w:rsidP="0006377C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b/>
                <w:bCs/>
                <w:i w:val="0"/>
                <w:iCs/>
                <w:color w:val="538135" w:themeColor="accent6" w:themeShade="BF"/>
                <w:sz w:val="22"/>
                <w:szCs w:val="22"/>
                <w:lang w:val="ru-RU"/>
              </w:rPr>
              <w:t>включая входной билет в Помпеи и обед в ресторане в Помпеях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bidi="he-IL"/>
              </w:rPr>
              <w:t>100,00</w:t>
            </w:r>
          </w:p>
        </w:tc>
      </w:tr>
      <w:tr w:rsidR="0006377C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06377C" w:rsidRPr="0006377C" w:rsidRDefault="0006377C" w:rsidP="0006377C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>Экскурсия “</w:t>
            </w:r>
            <w:r w:rsidRPr="0006377C">
              <w:rPr>
                <w:rFonts w:ascii="Century Gothic" w:hAnsi="Century Gothic" w:cs="Century Gothic"/>
                <w:b/>
                <w:i w:val="0"/>
                <w:color w:val="538135" w:themeColor="accent6" w:themeShade="BF"/>
                <w:sz w:val="22"/>
                <w:szCs w:val="22"/>
                <w:lang w:val="ru-RU"/>
              </w:rPr>
              <w:t>Христианский Рим”</w:t>
            </w: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bidi="he-IL"/>
              </w:rPr>
              <w:t>40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 w:bidi="he-IL"/>
              </w:rPr>
              <w:t>,00</w:t>
            </w:r>
          </w:p>
        </w:tc>
      </w:tr>
      <w:tr w:rsidR="0006377C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06377C" w:rsidRPr="0006377C" w:rsidRDefault="0006377C" w:rsidP="0006377C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Экскурсия </w:t>
            </w:r>
            <w:r w:rsidRPr="0006377C">
              <w:rPr>
                <w:rFonts w:ascii="Century Gothic" w:hAnsi="Century Gothic" w:cs="Century Gothic"/>
                <w:b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«Колизей и </w:t>
            </w:r>
            <w:proofErr w:type="spellStart"/>
            <w:r w:rsidRPr="0006377C">
              <w:rPr>
                <w:rFonts w:ascii="Century Gothic" w:hAnsi="Century Gothic" w:cs="Century Gothic"/>
                <w:b/>
                <w:i w:val="0"/>
                <w:color w:val="538135" w:themeColor="accent6" w:themeShade="BF"/>
                <w:sz w:val="22"/>
                <w:szCs w:val="22"/>
                <w:lang w:val="ru-RU"/>
              </w:rPr>
              <w:t>Палатинский</w:t>
            </w:r>
            <w:proofErr w:type="spellEnd"/>
            <w:r w:rsidRPr="0006377C">
              <w:rPr>
                <w:rFonts w:ascii="Century Gothic" w:hAnsi="Century Gothic" w:cs="Century Gothic"/>
                <w:b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 холм»</w:t>
            </w: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>с</w:t>
            </w:r>
            <w:proofErr w:type="spellEnd"/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 xml:space="preserve">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snapToGrid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bidi="he-IL"/>
              </w:rPr>
              <w:t>45,00</w:t>
            </w:r>
          </w:p>
        </w:tc>
      </w:tr>
      <w:tr w:rsidR="0006377C" w:rsidRPr="00045F58" w:rsidTr="00FA7313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06377C" w:rsidRPr="0006377C" w:rsidRDefault="0006377C" w:rsidP="0006377C">
            <w:pPr>
              <w:autoSpaceDE w:val="0"/>
              <w:snapToGrid w:val="0"/>
              <w:jc w:val="both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Ужин в 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>театре-ресторане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 xml:space="preserve"> в Риме</w:t>
            </w:r>
            <w:r w:rsidRPr="0006377C">
              <w:rPr>
                <w:rFonts w:ascii="Century Gothic" w:hAnsi="Century Gothic" w:cs="Century Gothic"/>
                <w:b/>
                <w:color w:val="538135" w:themeColor="accent6" w:themeShade="BF"/>
                <w:sz w:val="22"/>
                <w:szCs w:val="22"/>
                <w:lang w:val="ru-RU"/>
              </w:rPr>
              <w:t xml:space="preserve"> </w:t>
            </w: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50</w:t>
            </w: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/>
              </w:rPr>
              <w:t>,00</w:t>
            </w:r>
          </w:p>
        </w:tc>
      </w:tr>
      <w:tr w:rsidR="0006377C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06377C" w:rsidRPr="0006377C" w:rsidRDefault="0006377C" w:rsidP="0006377C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i w:val="0"/>
                <w:color w:val="538135" w:themeColor="accent6" w:themeShade="BF"/>
                <w:sz w:val="22"/>
                <w:szCs w:val="22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bidi="he-IL"/>
              </w:rPr>
              <w:t>-</w:t>
            </w:r>
          </w:p>
        </w:tc>
      </w:tr>
      <w:tr w:rsidR="0006377C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06377C" w:rsidRPr="0006377C" w:rsidRDefault="0006377C" w:rsidP="0006377C">
            <w:pPr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ru-RU" w:bidi="he-IL"/>
              </w:rPr>
              <w:t>-</w:t>
            </w:r>
          </w:p>
        </w:tc>
      </w:tr>
      <w:tr w:rsidR="0006377C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06377C" w:rsidRPr="00045F58" w:rsidRDefault="0006377C" w:rsidP="0006377C">
            <w:pPr>
              <w:autoSpaceDE w:val="0"/>
              <w:snapToGrid w:val="0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snapToGrid w:val="0"/>
              <w:rPr>
                <w:color w:val="538135" w:themeColor="accent6" w:themeShade="BF"/>
                <w:sz w:val="22"/>
                <w:szCs w:val="22"/>
                <w:lang w:val="ru-RU"/>
              </w:rPr>
            </w:pPr>
            <w:r w:rsidRPr="0006377C">
              <w:rPr>
                <w:rFonts w:ascii="Century Gothic" w:hAnsi="Century Gothic" w:cs="Century Gothic"/>
                <w:iCs/>
                <w:color w:val="538135" w:themeColor="accent6" w:themeShade="BF"/>
                <w:sz w:val="22"/>
                <w:szCs w:val="22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06377C" w:rsidRPr="0006377C" w:rsidRDefault="0006377C" w:rsidP="0006377C">
            <w:pPr>
              <w:autoSpaceDE w:val="0"/>
              <w:jc w:val="center"/>
              <w:rPr>
                <w:color w:val="538135" w:themeColor="accent6" w:themeShade="BF"/>
                <w:sz w:val="22"/>
                <w:szCs w:val="22"/>
              </w:rPr>
            </w:pPr>
            <w:r w:rsidRPr="0006377C">
              <w:rPr>
                <w:rFonts w:ascii="Century Gothic" w:hAnsi="Century Gothic" w:cs="Century Gothic"/>
                <w:color w:val="538135" w:themeColor="accent6" w:themeShade="BF"/>
                <w:sz w:val="22"/>
                <w:szCs w:val="22"/>
                <w:lang w:val="en-GB"/>
              </w:rPr>
              <w:t>-</w:t>
            </w:r>
          </w:p>
        </w:tc>
      </w:tr>
    </w:tbl>
    <w:p w:rsidR="00E217C4" w:rsidRPr="00045F58" w:rsidRDefault="00E217C4" w:rsidP="00E217C4">
      <w:pPr>
        <w:jc w:val="center"/>
        <w:rPr>
          <w:rFonts w:ascii="Century Gothic" w:hAnsi="Century Gothic"/>
          <w:b/>
          <w:bCs/>
          <w:color w:val="006600"/>
          <w:sz w:val="17"/>
          <w:szCs w:val="17"/>
          <w:lang w:val="ru-RU"/>
        </w:rPr>
      </w:pPr>
    </w:p>
    <w:p w:rsidR="00EC09A6" w:rsidRDefault="00EC09A6">
      <w:pPr>
        <w:rPr>
          <w:color w:val="006600"/>
        </w:rPr>
      </w:pPr>
    </w:p>
    <w:p w:rsidR="0006377C" w:rsidRPr="00E42009" w:rsidRDefault="0006377C" w:rsidP="0006377C">
      <w:pPr>
        <w:jc w:val="center"/>
        <w:rPr>
          <w:color w:val="767171" w:themeColor="background2" w:themeShade="80"/>
          <w:lang w:val="ru-RU"/>
        </w:rPr>
      </w:pPr>
      <w:r w:rsidRPr="00E42009">
        <w:rPr>
          <w:rFonts w:ascii="Century Gothic" w:hAnsi="Century Gothic" w:cs="Century Gothic"/>
          <w:b/>
          <w:bCs/>
          <w:color w:val="767171" w:themeColor="background2" w:themeShade="80"/>
          <w:lang w:val="ru-RU"/>
        </w:rPr>
        <w:t>ПО ТЕХНИЧЕСКИМ ПРИЧИНАМ МАРШРУТ И ПОРЯДОК ЭКСКУРСИЙ МОГУТ БЫТЬ ИЗМЕНЕНЫ</w:t>
      </w:r>
    </w:p>
    <w:p w:rsidR="0006377C" w:rsidRPr="0006377C" w:rsidRDefault="0006377C" w:rsidP="0006377C">
      <w:pPr>
        <w:jc w:val="center"/>
        <w:rPr>
          <w:color w:val="FF0000"/>
          <w:lang w:val="ru-RU"/>
        </w:rPr>
      </w:pPr>
      <w:r w:rsidRPr="00E42009">
        <w:rPr>
          <w:rFonts w:ascii="Century Gothic" w:hAnsi="Century Gothic" w:cs="Century Gothic"/>
          <w:b/>
          <w:bCs/>
          <w:color w:val="767171" w:themeColor="background2" w:themeShade="80"/>
          <w:lang w:val="ru-RU"/>
        </w:rPr>
        <w:t>*</w:t>
      </w:r>
      <w:bookmarkStart w:id="0" w:name="OLE_LINK2"/>
      <w:bookmarkStart w:id="1" w:name="OLE_LINK1"/>
      <w:r w:rsidRPr="00E42009">
        <w:rPr>
          <w:rFonts w:ascii="Century Gothic" w:hAnsi="Century Gothic" w:cs="Century Gothic"/>
          <w:b/>
          <w:bCs/>
          <w:color w:val="767171" w:themeColor="background2" w:themeShade="80"/>
          <w:lang w:val="ru-RU"/>
        </w:rPr>
        <w:t xml:space="preserve">В ПЕРИОД ВЫСТАВОК И КОНГРЕССОВ ДЛЯ ТУРИСТОВ, ОПЛАТИВШИХ РАЗМЕЩЕНИЕ В ЦЕНТРЕ ФЛОРЕНЦИИ, ВОЗМОЖНО РАЗМЕЩЕНИЕ В </w:t>
      </w:r>
      <w:bookmarkEnd w:id="0"/>
      <w:bookmarkEnd w:id="1"/>
      <w:r w:rsidRPr="00E42009">
        <w:rPr>
          <w:rFonts w:ascii="Century Gothic" w:hAnsi="Century Gothic" w:cs="Century Gothic"/>
          <w:b/>
          <w:bCs/>
          <w:color w:val="767171" w:themeColor="background2" w:themeShade="80"/>
          <w:lang w:val="ru-RU"/>
        </w:rPr>
        <w:t>ОТЕЛЯХ КАТЕГОРИИ 4* В МОНТЕКАТИНИ</w:t>
      </w:r>
    </w:p>
    <w:p w:rsidR="0006377C" w:rsidRPr="0006377C" w:rsidRDefault="0006377C">
      <w:pPr>
        <w:rPr>
          <w:color w:val="FF0000"/>
          <w:lang w:val="ru-RU"/>
        </w:rPr>
      </w:pPr>
      <w:bookmarkStart w:id="2" w:name="_GoBack"/>
      <w:bookmarkEnd w:id="2"/>
    </w:p>
    <w:sectPr w:rsidR="0006377C" w:rsidRPr="000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4"/>
    <w:rsid w:val="00045F58"/>
    <w:rsid w:val="0006377C"/>
    <w:rsid w:val="00220DC1"/>
    <w:rsid w:val="006E54C3"/>
    <w:rsid w:val="007E5445"/>
    <w:rsid w:val="00884903"/>
    <w:rsid w:val="008F49F4"/>
    <w:rsid w:val="00AE6DFC"/>
    <w:rsid w:val="00B14643"/>
    <w:rsid w:val="00C51A40"/>
    <w:rsid w:val="00D605BF"/>
    <w:rsid w:val="00D90973"/>
    <w:rsid w:val="00E217C4"/>
    <w:rsid w:val="00E42009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4A3B-2CCA-48EA-A9A8-0023333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E217C4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E217C4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E217C4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4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E217C4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E217C4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E217C4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E217C4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E217C4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E217C4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6">
    <w:name w:val="Subtitle"/>
    <w:basedOn w:val="a"/>
    <w:next w:val="a3"/>
    <w:link w:val="a8"/>
    <w:qFormat/>
    <w:rsid w:val="00E217C4"/>
    <w:pPr>
      <w:ind w:right="-285"/>
      <w:jc w:val="center"/>
    </w:pPr>
    <w:rPr>
      <w:b/>
      <w:bCs/>
      <w:sz w:val="22"/>
    </w:rPr>
  </w:style>
  <w:style w:type="character" w:customStyle="1" w:styleId="a8">
    <w:name w:val="Подзаголовок Знак"/>
    <w:basedOn w:val="a0"/>
    <w:link w:val="a6"/>
    <w:rsid w:val="00E217C4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a9">
    <w:name w:val="footer"/>
    <w:basedOn w:val="a"/>
    <w:link w:val="aa"/>
    <w:rsid w:val="00E217C4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E217C4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b">
    <w:name w:val="Table Grid"/>
    <w:basedOn w:val="a1"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217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Анна Король</cp:lastModifiedBy>
  <cp:revision>4</cp:revision>
  <dcterms:created xsi:type="dcterms:W3CDTF">2018-06-15T08:14:00Z</dcterms:created>
  <dcterms:modified xsi:type="dcterms:W3CDTF">2018-06-18T11:18:00Z</dcterms:modified>
</cp:coreProperties>
</file>